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2AD9288" w14:textId="5046A23F" w:rsidR="00016090" w:rsidRDefault="00000000" w:rsidP="001E3AD8">
      <w:pPr>
        <w:pStyle w:val="Heading1"/>
        <w:spacing w:after="0" w:line="360" w:lineRule="auto"/>
      </w:pPr>
      <w:r>
        <w:t>M2L9</w:t>
      </w:r>
      <w:r w:rsidR="001E3AD8">
        <w:t>.</w:t>
      </w:r>
      <w:r>
        <w:t xml:space="preserve"> Disarming </w:t>
      </w:r>
      <w:r w:rsidR="001E3AD8">
        <w:t>S</w:t>
      </w:r>
      <w:r>
        <w:t xml:space="preserve">tereotype </w:t>
      </w:r>
      <w:r w:rsidR="001E3AD8">
        <w:t>B</w:t>
      </w:r>
      <w:r>
        <w:t>ias</w:t>
      </w:r>
    </w:p>
    <w:p w14:paraId="690A428F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CE42F83" w14:textId="2C2493FA" w:rsidR="001E3AD8" w:rsidRDefault="001E3AD8" w:rsidP="001E3AD8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7D5A8DB7" wp14:editId="2AB773FB">
            <wp:extent cx="5731510" cy="3203575"/>
            <wp:effectExtent l="0" t="0" r="2540" b="0"/>
            <wp:docPr id="968371147" name="Picture 1" descr="Disarming Stereotype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71147" name="Picture 1" descr="Disarming Stereotype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6003" w14:textId="63103BCC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>In this topic, we will discuss how to disarm stereotype bias.</w:t>
      </w:r>
    </w:p>
    <w:p w14:paraId="600B43B3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373B96E" w14:textId="34AB2720" w:rsidR="001E3AD8" w:rsidRDefault="001E3AD8" w:rsidP="001E3AD8">
      <w:pPr>
        <w:pStyle w:val="Heading2"/>
        <w:spacing w:before="120" w:line="360" w:lineRule="auto"/>
      </w:pPr>
      <w:r w:rsidRPr="001E3AD8">
        <w:lastRenderedPageBreak/>
        <w:t>Slide #2</w:t>
      </w:r>
      <w:r>
        <w:rPr>
          <w:noProof/>
        </w:rPr>
        <w:drawing>
          <wp:inline distT="0" distB="0" distL="0" distR="0" wp14:anchorId="1A25239B" wp14:editId="64339A68">
            <wp:extent cx="5731510" cy="3206115"/>
            <wp:effectExtent l="0" t="0" r="2540" b="0"/>
            <wp:docPr id="2065528625" name="Picture 2" descr="It takes a tremendous effort to disarm a stereotype bi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28625" name="Picture 2" descr="It takes a tremendous effort to disarm a stereotype bias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EA38" w14:textId="036C4711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 xml:space="preserve">It takes a tremendous effort to disarm </w:t>
      </w:r>
      <w:proofErr w:type="gramStart"/>
      <w:r w:rsidRPr="001E3AD8">
        <w:rPr>
          <w:rFonts w:ascii="Open Sans" w:hAnsi="Open Sans" w:cs="Open Sans"/>
          <w:sz w:val="24"/>
          <w:szCs w:val="24"/>
        </w:rPr>
        <w:t>a stereotype</w:t>
      </w:r>
      <w:proofErr w:type="gramEnd"/>
      <w:r w:rsidRPr="001E3AD8">
        <w:rPr>
          <w:rFonts w:ascii="Open Sans" w:hAnsi="Open Sans" w:cs="Open Sans"/>
          <w:sz w:val="24"/>
          <w:szCs w:val="24"/>
        </w:rPr>
        <w:t xml:space="preserve"> bias.</w:t>
      </w:r>
    </w:p>
    <w:p w14:paraId="1522EE28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BF93FCE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FBF6DD9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F351B5D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E91B859" w14:textId="482DFA9B" w:rsidR="001E3AD8" w:rsidRDefault="001E3AD8" w:rsidP="001E3AD8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0D57BA05" wp14:editId="58C3A23B">
            <wp:extent cx="5731510" cy="3196590"/>
            <wp:effectExtent l="0" t="0" r="2540" b="3810"/>
            <wp:docPr id="1458955852" name="Picture 3" descr="Tac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5852" name="Picture 3" descr="Tact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351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 xml:space="preserve">One tactic is to make events more unique by pointing out the difference between the event and the category. </w:t>
      </w:r>
    </w:p>
    <w:p w14:paraId="4D52FE61" w14:textId="23678FA3" w:rsidR="001E3AD8" w:rsidRP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>To separate a specific event from the category, we need to do our own homework.</w:t>
      </w:r>
    </w:p>
    <w:p w14:paraId="368A9E65" w14:textId="77777777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 xml:space="preserve">We need to collect a specific set of information about the specific event. </w:t>
      </w:r>
    </w:p>
    <w:p w14:paraId="0905D78A" w14:textId="6C37DF9E" w:rsidR="001E3AD8" w:rsidRDefault="001E3AD8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>Do independent analysis and draw our own conclusions based on the event's specific information.</w:t>
      </w:r>
    </w:p>
    <w:p w14:paraId="3EEDE60C" w14:textId="7D11BA74" w:rsidR="001E3AD8" w:rsidRDefault="001E3AD8" w:rsidP="001E3AD8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BF59E59" wp14:editId="7B99DD16">
            <wp:extent cx="5731510" cy="3196590"/>
            <wp:effectExtent l="0" t="0" r="2540" b="3810"/>
            <wp:docPr id="1101193585" name="Picture 4" descr="Tac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93585" name="Picture 4" descr="Tact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645C" w14:textId="77777777" w:rsidR="001E3AD8" w:rsidRDefault="00000000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 xml:space="preserve">Another effective technique to disarm representative bias is to involve people with different viewpoints. </w:t>
      </w:r>
    </w:p>
    <w:p w14:paraId="65E7866C" w14:textId="7EEB550A" w:rsidR="00016090" w:rsidRPr="001E3AD8" w:rsidRDefault="00000000" w:rsidP="001E3A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1E3AD8">
        <w:rPr>
          <w:rFonts w:ascii="Open Sans" w:hAnsi="Open Sans" w:cs="Open Sans"/>
          <w:sz w:val="24"/>
          <w:szCs w:val="24"/>
        </w:rPr>
        <w:t>When a group of people with different backgrounds, experiences, and expertise look at a specific event, they come up with a more accurate description of the event and make a more appropriate decision about the specific project based on its unique features.</w:t>
      </w:r>
    </w:p>
    <w:sectPr w:rsidR="00016090" w:rsidRPr="001E3A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F142F6"/>
    <w:multiLevelType w:val="hybridMultilevel"/>
    <w:tmpl w:val="4CBA152E"/>
    <w:lvl w:ilvl="0" w:tplc="E8F6DF66">
      <w:start w:val="1"/>
      <w:numFmt w:val="bullet"/>
      <w:lvlText w:val="●"/>
      <w:lvlJc w:val="left"/>
      <w:pPr>
        <w:ind w:left="720" w:hanging="360"/>
      </w:pPr>
    </w:lvl>
    <w:lvl w:ilvl="1" w:tplc="EB1AD9FC">
      <w:start w:val="1"/>
      <w:numFmt w:val="bullet"/>
      <w:lvlText w:val="○"/>
      <w:lvlJc w:val="left"/>
      <w:pPr>
        <w:ind w:left="1440" w:hanging="360"/>
      </w:pPr>
    </w:lvl>
    <w:lvl w:ilvl="2" w:tplc="287EB970">
      <w:start w:val="1"/>
      <w:numFmt w:val="bullet"/>
      <w:lvlText w:val="■"/>
      <w:lvlJc w:val="left"/>
      <w:pPr>
        <w:ind w:left="2160" w:hanging="360"/>
      </w:pPr>
    </w:lvl>
    <w:lvl w:ilvl="3" w:tplc="878EC3E4">
      <w:start w:val="1"/>
      <w:numFmt w:val="bullet"/>
      <w:lvlText w:val="●"/>
      <w:lvlJc w:val="left"/>
      <w:pPr>
        <w:ind w:left="2880" w:hanging="360"/>
      </w:pPr>
    </w:lvl>
    <w:lvl w:ilvl="4" w:tplc="9A728E62">
      <w:start w:val="1"/>
      <w:numFmt w:val="bullet"/>
      <w:lvlText w:val="○"/>
      <w:lvlJc w:val="left"/>
      <w:pPr>
        <w:ind w:left="3600" w:hanging="360"/>
      </w:pPr>
    </w:lvl>
    <w:lvl w:ilvl="5" w:tplc="BE44D370">
      <w:start w:val="1"/>
      <w:numFmt w:val="bullet"/>
      <w:lvlText w:val="■"/>
      <w:lvlJc w:val="left"/>
      <w:pPr>
        <w:ind w:left="4320" w:hanging="360"/>
      </w:pPr>
    </w:lvl>
    <w:lvl w:ilvl="6" w:tplc="14F2E170">
      <w:start w:val="1"/>
      <w:numFmt w:val="bullet"/>
      <w:lvlText w:val="●"/>
      <w:lvlJc w:val="left"/>
      <w:pPr>
        <w:ind w:left="5040" w:hanging="360"/>
      </w:pPr>
    </w:lvl>
    <w:lvl w:ilvl="7" w:tplc="407AE21A">
      <w:start w:val="1"/>
      <w:numFmt w:val="bullet"/>
      <w:lvlText w:val="●"/>
      <w:lvlJc w:val="left"/>
      <w:pPr>
        <w:ind w:left="5760" w:hanging="360"/>
      </w:pPr>
    </w:lvl>
    <w:lvl w:ilvl="8" w:tplc="B2B09A56">
      <w:start w:val="1"/>
      <w:numFmt w:val="bullet"/>
      <w:lvlText w:val="●"/>
      <w:lvlJc w:val="left"/>
      <w:pPr>
        <w:ind w:left="6480" w:hanging="360"/>
      </w:pPr>
    </w:lvl>
  </w:abstractNum>
  <w:num w:numId="1" w16cid:durableId="154818223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6090"/>
    <w:rsid w:val="00016090"/>
    <w:rsid w:val="001E3AD8"/>
    <w:rsid w:val="00C95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9CBFC"/>
  <w15:docId w15:val="{C49524BE-75DD-4C55-AE12-8AE2A2E1E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1E3AD8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1E3AD8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137</Words>
  <Characters>786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M2L9 - Disarming stereotype bias</vt:lpstr>
    </vt:vector>
  </TitlesOfParts>
  <Company/>
  <LinksUpToDate>false</LinksUpToDate>
  <CharactersWithSpaces>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Disarming Stereotype Bias</dc:title>
  <dc:creator>Un-named</dc:creator>
  <cp:lastModifiedBy>Williams, Elisabeth G</cp:lastModifiedBy>
  <cp:revision>2</cp:revision>
  <cp:lastPrinted>2024-07-24T18:36:00Z</cp:lastPrinted>
  <dcterms:created xsi:type="dcterms:W3CDTF">2024-07-24T18:36:00Z</dcterms:created>
  <dcterms:modified xsi:type="dcterms:W3CDTF">2024-07-24T18:36:00Z</dcterms:modified>
</cp:coreProperties>
</file>